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Более 8,2 тысяч заявлений на осуществление учетно-регистрационных действий подали жители Волгоградской области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За прошедшую неделю жители Волгоградской области подали </w:t>
        <w:br/>
        <w:t xml:space="preserve">свыше 8,2 тысяч заявлений на осуществление учетно-регистрационных действий. Примечательно, что более 3,8 тысяч заявлений поступило </w:t>
        <w:br/>
        <w:t xml:space="preserve">в электронном виде, что еще раз подтверждает растущую популярность электронных сервисов ведомства.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cs="Times New Roman" w:ascii="Times New Roman" w:hAnsi="Times New Roman"/>
          <w:sz w:val="28"/>
          <w:szCs w:val="28"/>
        </w:rPr>
        <w:t xml:space="preserve">Кроме того, стоит также отметить, что доля заявлений </w:t>
        <w:br/>
        <w:t xml:space="preserve">о государственной регистрации прав в отношении объектов бытовой недвижимости по документам, представленным в электронном виде </w:t>
        <w:br/>
        <w:t xml:space="preserve">и отработанным в течение одного рабочего дня составила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93%, что доказывает высокий уровень автоматизации работы Управления.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 xml:space="preserve">«Представленные результаты говорят о востребованности электронных сервисов, а также об оперативном и качественном исполнении заявлений, что повышает доверие граждан к ведомству регистрации», 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подчеркнула начальник отдела регистрации объектов недвижимости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Ирина Лаврентьева.</w:t>
      </w:r>
      <w:bookmarkEnd w:id="0"/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76" w:before="0" w:after="0"/>
        <w:jc w:val="both"/>
        <w:rPr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LibreOffice/7.5.6.2$Linux_X86_64 LibreOffice_project/50$Build-2</Application>
  <AppVersion>15.0000</AppVersion>
  <Pages>1</Pages>
  <Words>132</Words>
  <Characters>1003</Characters>
  <CharactersWithSpaces>1132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2024-12-24T12:31:00Z</cp:lastPrinted>
  <dcterms:modified xsi:type="dcterms:W3CDTF">2024-12-24T13:53:00Z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